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3E" w:rsidRDefault="0078383E" w:rsidP="009F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84" w:rsidRDefault="00E75568" w:rsidP="009F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568">
        <w:rPr>
          <w:rFonts w:ascii="Times New Roman" w:hAnsi="Times New Roman" w:cs="Times New Roman"/>
          <w:b/>
          <w:bCs/>
          <w:sz w:val="24"/>
          <w:szCs w:val="24"/>
        </w:rPr>
        <w:t xml:space="preserve">Balinka Község Önkormányzat Képviselő-testületének </w:t>
      </w:r>
      <w:r w:rsidR="0078383E">
        <w:rPr>
          <w:rFonts w:ascii="Times New Roman" w:hAnsi="Times New Roman" w:cs="Times New Roman"/>
          <w:b/>
          <w:bCs/>
          <w:sz w:val="24"/>
          <w:szCs w:val="24"/>
        </w:rPr>
        <w:t xml:space="preserve">hatáskörében </w:t>
      </w:r>
      <w:r w:rsidR="003351E4">
        <w:rPr>
          <w:rFonts w:ascii="Times New Roman" w:hAnsi="Times New Roman" w:cs="Times New Roman"/>
          <w:b/>
          <w:bCs/>
          <w:sz w:val="24"/>
          <w:szCs w:val="24"/>
        </w:rPr>
        <w:t>eljáró</w:t>
      </w:r>
    </w:p>
    <w:p w:rsidR="003351E4" w:rsidRPr="00E75568" w:rsidRDefault="003351E4" w:rsidP="009F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Balinka Község Polgármestere</w:t>
      </w:r>
    </w:p>
    <w:p w:rsidR="00E75568" w:rsidRPr="00E75568" w:rsidRDefault="001D49E8" w:rsidP="009F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5568" w:rsidRPr="00E75568">
        <w:rPr>
          <w:rFonts w:ascii="Times New Roman" w:hAnsi="Times New Roman" w:cs="Times New Roman"/>
          <w:b/>
          <w:bCs/>
          <w:sz w:val="24"/>
          <w:szCs w:val="24"/>
        </w:rPr>
        <w:t>/2020. (</w:t>
      </w:r>
      <w:r>
        <w:rPr>
          <w:rFonts w:ascii="Times New Roman" w:hAnsi="Times New Roman" w:cs="Times New Roman"/>
          <w:b/>
          <w:bCs/>
          <w:sz w:val="24"/>
          <w:szCs w:val="24"/>
        </w:rPr>
        <w:t>IV.15.</w:t>
      </w:r>
      <w:r w:rsidR="00E75568" w:rsidRPr="00E75568">
        <w:rPr>
          <w:rFonts w:ascii="Times New Roman" w:hAnsi="Times New Roman" w:cs="Times New Roman"/>
          <w:b/>
          <w:bCs/>
          <w:sz w:val="24"/>
          <w:szCs w:val="24"/>
        </w:rPr>
        <w:t xml:space="preserve">) önkormányzati rendelete </w:t>
      </w:r>
      <w:proofErr w:type="gramStart"/>
      <w:r w:rsidR="00E75568" w:rsidRPr="00E7556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E75568" w:rsidRPr="00E75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568" w:rsidRDefault="00E75568" w:rsidP="009F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556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75568">
        <w:rPr>
          <w:rFonts w:ascii="Times New Roman" w:hAnsi="Times New Roman" w:cs="Times New Roman"/>
          <w:b/>
          <w:bCs/>
          <w:sz w:val="24"/>
          <w:szCs w:val="24"/>
        </w:rPr>
        <w:t xml:space="preserve"> helyi közművelődési feladatok ellátásáról</w:t>
      </w:r>
    </w:p>
    <w:p w:rsidR="00DA664C" w:rsidRDefault="00DA664C" w:rsidP="009F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64C" w:rsidRDefault="00DA664C" w:rsidP="009F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64C" w:rsidRPr="00DA664C" w:rsidRDefault="00DA664C" w:rsidP="00DA6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Balinka Község Önkormányzat Képviselő-testülete </w:t>
      </w:r>
      <w:r w:rsidR="003351E4">
        <w:rPr>
          <w:rFonts w:ascii="Times New Roman" w:hAnsi="Times New Roman" w:cs="Times New Roman"/>
          <w:sz w:val="24"/>
          <w:szCs w:val="24"/>
        </w:rPr>
        <w:t>hatáskörében eljáró Balinka Község Polgármestere a veszélyhelyzet kihirdetéséről szóló 40/2020. (III.11.) Korm. rendeletre figyelemmel, a katasztrófavédelméről és a hozzá kapcsolódó egyes törvények módosításáról szóló 2011. évi CXXVIII. törvény 46.§ (4) bekezdése értelmében ,</w:t>
      </w:r>
      <w:r>
        <w:rPr>
          <w:rFonts w:ascii="Times New Roman" w:hAnsi="Times New Roman" w:cs="Times New Roman"/>
          <w:sz w:val="24"/>
          <w:szCs w:val="24"/>
        </w:rPr>
        <w:t xml:space="preserve"> muzeális intézményekről, a nyilvános könyvtári ellátásról és a közművelődésről szóló 1997. évi CXL. törvény</w:t>
      </w:r>
      <w:r w:rsidR="000B2BFD">
        <w:rPr>
          <w:rFonts w:ascii="Times New Roman" w:hAnsi="Times New Roman" w:cs="Times New Roman"/>
          <w:sz w:val="24"/>
          <w:szCs w:val="24"/>
        </w:rPr>
        <w:t xml:space="preserve"> (továbbiakban: Tv.)</w:t>
      </w:r>
      <w:r w:rsidR="00D959B9">
        <w:rPr>
          <w:rFonts w:ascii="Times New Roman" w:hAnsi="Times New Roman" w:cs="Times New Roman"/>
          <w:sz w:val="24"/>
          <w:szCs w:val="24"/>
        </w:rPr>
        <w:t>83/</w:t>
      </w:r>
      <w:proofErr w:type="gramStart"/>
      <w:r w:rsidR="00D959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959B9">
        <w:rPr>
          <w:rFonts w:ascii="Times New Roman" w:hAnsi="Times New Roman" w:cs="Times New Roman"/>
          <w:sz w:val="24"/>
          <w:szCs w:val="24"/>
        </w:rPr>
        <w:t>. § (1) bekezdésében kapott felhatalmazás alapján, Magyarország helyi önkormányzatairól szóló 2011. évi CLXXXIX. törvény 13. § (1) bekezdés 7. pontjában meghatározott feladatkörében eljárva a következőket rendeli el:</w:t>
      </w:r>
    </w:p>
    <w:p w:rsidR="00DA664C" w:rsidRDefault="00DA664C" w:rsidP="009F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568" w:rsidRPr="008C4A96" w:rsidRDefault="008C4A96" w:rsidP="008C4A96">
      <w:pPr>
        <w:pStyle w:val="Listaszerbekezds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96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0B2BFD" w:rsidRPr="008C4A96" w:rsidRDefault="000B2BFD" w:rsidP="009F518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959B9" w:rsidRDefault="00D959B9" w:rsidP="00E755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4AA" w:rsidRPr="000B2BFD" w:rsidRDefault="00CB44AA" w:rsidP="000B2BFD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F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feladatok ellátásának alapelvei és formái</w:t>
      </w:r>
    </w:p>
    <w:p w:rsidR="00CB44AA" w:rsidRPr="00CB44AA" w:rsidRDefault="00CB44AA" w:rsidP="00CB44A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4AA" w:rsidRPr="00CB44AA" w:rsidRDefault="00CB44AA" w:rsidP="00CB44AA">
      <w:pPr>
        <w:pStyle w:val="Listaszerbekezds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minden lakosának és közösségének joga, hogy</w:t>
      </w:r>
    </w:p>
    <w:p w:rsidR="00CB44AA" w:rsidRPr="00CB44AA" w:rsidRDefault="00CB44AA" w:rsidP="00CB44AA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megismerje a kulturális örökség javait és ezek jelentőségét a történelem alakulásában – a rendelkezésre álló eszközök útján – ezen értékeket védelmével kapcsolatos ismereteket megszerezze,</w:t>
      </w:r>
    </w:p>
    <w:p w:rsidR="00CB44AA" w:rsidRPr="00CB44AA" w:rsidRDefault="00CB44AA" w:rsidP="00CB44AA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igénybe vegye az önkormányzati fenntartású közösségi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</w:t>
      </w:r>
      <w:r w:rsidR="004222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í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</w:t>
      </w: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tér nyújtotta, valamint a közművelődési megállapodásokban </w:t>
      </w:r>
      <w:proofErr w:type="gramStart"/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szereplő szolgáltatásokat</w:t>
      </w:r>
      <w:proofErr w:type="gramEnd"/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CB44AA" w:rsidRPr="00CB44AA" w:rsidRDefault="00CB44AA" w:rsidP="00CB44AA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gyarapítsa műveltségét, készségét, közösségi, művelődési céljainak megvalósítása érdekében az önkormányzat közművelődési intézményétől és partnereitől színteret, szakmai, szervezeti és tartalmi segítséget kapjon.</w:t>
      </w:r>
    </w:p>
    <w:p w:rsidR="00CB44AA" w:rsidRPr="00D525FF" w:rsidRDefault="00D525FF" w:rsidP="00D525FF">
      <w:pPr>
        <w:pStyle w:val="Listaszerbekezds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közművelődési feladatok ellátásában az Önkormányzat a civil közösségek, szervezetek, a magánszemélyek és gazdasági társaságok közreműködését is igénybe veszi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CB44AA" w:rsidRPr="00D525FF" w:rsidRDefault="00D525FF" w:rsidP="00D934BC">
      <w:pPr>
        <w:pStyle w:val="Listaszerbekezds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25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polgármester útján gondoskodik a település közművelődési feladatainak koordinálásáról.</w:t>
      </w:r>
    </w:p>
    <w:p w:rsidR="00CB44AA" w:rsidRDefault="00CB44AA" w:rsidP="00D93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AA" w:rsidRPr="008C4A96" w:rsidRDefault="000B2BFD" w:rsidP="008C4A96">
      <w:pPr>
        <w:pStyle w:val="Listaszerbekezds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96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0B2BFD" w:rsidRPr="008C4A96" w:rsidRDefault="000B2BFD" w:rsidP="000B2BFD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D934BC" w:rsidRPr="000B2BFD" w:rsidRDefault="00D934BC" w:rsidP="000B2BFD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FD">
        <w:rPr>
          <w:rFonts w:ascii="Times New Roman" w:hAnsi="Times New Roman" w:cs="Times New Roman"/>
          <w:b/>
          <w:bCs/>
          <w:sz w:val="24"/>
          <w:szCs w:val="24"/>
        </w:rPr>
        <w:t>Az önkormányzat közművelődési feladatai</w:t>
      </w:r>
    </w:p>
    <w:p w:rsidR="002F7551" w:rsidRDefault="002F7551" w:rsidP="002F7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51" w:rsidRDefault="002F7551" w:rsidP="002F7551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a település minden lakosának biztosítja a kultúrához való hozzáférés jogát és lehetőségét.</w:t>
      </w:r>
    </w:p>
    <w:p w:rsidR="002F7551" w:rsidRDefault="002F7551" w:rsidP="002F7551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közművelődési feladatai különösen:</w:t>
      </w:r>
    </w:p>
    <w:p w:rsidR="002F7551" w:rsidRDefault="002F7551" w:rsidP="002F755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 környezeti, szellemi, művészeti értékeinek, hagyományainak feltárása, megismertetése, a helyi művelődési szokások gondozása, gazdagítása,</w:t>
      </w:r>
    </w:p>
    <w:p w:rsidR="002F7551" w:rsidRDefault="002F7551" w:rsidP="002F755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ismeretszerző, az amatőr alkotó, művelődő közösségek tevékenységének támogatása és számukra helyszín biztosítása,</w:t>
      </w:r>
    </w:p>
    <w:p w:rsidR="002F7551" w:rsidRDefault="002F7551" w:rsidP="002F755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civil társadalom kulturális önszerveződő tevékenységének erősítése, a települési lakosok életminőségének javítását,</w:t>
      </w:r>
    </w:p>
    <w:p w:rsidR="002F7551" w:rsidRPr="002F7551" w:rsidRDefault="002F7551" w:rsidP="002F755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közösségi és társadalmi részvétel fejlesztése; - a gyermekek, az ifjúság, az idősek művelődését segítő, családbarát, generációk közötti kapcsolatokat elősegítő programok szervezés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e,</w:t>
      </w:r>
    </w:p>
    <w:p w:rsidR="002F7551" w:rsidRPr="002F7551" w:rsidRDefault="002F7551" w:rsidP="002F755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egész életre kiterjedő tanulás feltételeinek biztosításával – hozzásegíteni az érdeklődőket az elektronikus közszolgáltatások megismeréséhez, a digitális világban történő eligazodáshoz, az ezeket szolgáló eszközök alkalmazásához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2F7551" w:rsidRDefault="002F7551" w:rsidP="002F755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szabadidő kulturális célú eltöltéséhez a feltételek biztosítása.</w:t>
      </w:r>
    </w:p>
    <w:p w:rsidR="000B2BFD" w:rsidRPr="000B2BFD" w:rsidRDefault="000B2BFD" w:rsidP="000B2BF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551" w:rsidRPr="008C4A96" w:rsidRDefault="000B2BFD" w:rsidP="008C4A96">
      <w:pPr>
        <w:pStyle w:val="Listaszerbekezds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96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0B2BFD" w:rsidRPr="008C4A96" w:rsidRDefault="000B2BFD" w:rsidP="000B2BFD">
      <w:pPr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F7551" w:rsidRPr="000B2BFD" w:rsidRDefault="002F7551" w:rsidP="000B2BFD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BF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közművelődési feladatellátásának szervezeti keretei</w:t>
      </w:r>
    </w:p>
    <w:p w:rsidR="0042222E" w:rsidRDefault="0042222E" w:rsidP="00D9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51" w:rsidRDefault="0042222E" w:rsidP="0042222E">
      <w:pPr>
        <w:pStyle w:val="Listaszerbekezds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a közművelődési feladatai ellátása érdekében közösségi színtereket tart fenn.</w:t>
      </w:r>
    </w:p>
    <w:p w:rsidR="0042222E" w:rsidRDefault="0042222E" w:rsidP="0042222E">
      <w:pPr>
        <w:pStyle w:val="Listaszerbekezds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színterek helye:</w:t>
      </w:r>
    </w:p>
    <w:p w:rsidR="0042222E" w:rsidRDefault="0042222E" w:rsidP="0042222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8055 Balinka, Petőfi u. 60.</w:t>
      </w:r>
    </w:p>
    <w:p w:rsidR="0042222E" w:rsidRDefault="0042222E" w:rsidP="0042222E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8054 Balinka, Iskola u. 9.</w:t>
      </w:r>
    </w:p>
    <w:p w:rsidR="0042222E" w:rsidRPr="0042222E" w:rsidRDefault="0042222E" w:rsidP="0042222E">
      <w:pPr>
        <w:pStyle w:val="Listaszerbekezds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közművelődési feladatainak ellátása során együtt kíván működni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42222E" w:rsidRPr="00F13F91" w:rsidRDefault="00F13F91" w:rsidP="0042222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közművelődési feladatokat is ellátó civil szervezetekkel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F13F91" w:rsidRPr="000B2BFD" w:rsidRDefault="00F13F91" w:rsidP="0042222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közművelődési feladatvégzést vállaló magánszemélyekkel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0B2BFD" w:rsidRPr="00F13F91" w:rsidRDefault="000B2BFD" w:rsidP="0042222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nemzetiségi önkormányzattal,</w:t>
      </w:r>
    </w:p>
    <w:p w:rsidR="00F13F91" w:rsidRPr="00F13F91" w:rsidRDefault="00F13F91" w:rsidP="0042222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egyházakkal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F13F91" w:rsidRPr="00F13F91" w:rsidRDefault="00F13F91" w:rsidP="0042222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hasonló szakfeladatot ellátó országos, regionális, kistérségi, megyei intézményekkel,</w:t>
      </w:r>
    </w:p>
    <w:p w:rsidR="00F13F91" w:rsidRPr="000B2BFD" w:rsidRDefault="00F13F91" w:rsidP="0042222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települési könyvtári ellátást a Vörösmarty Mihály Könyvtárral kötött közművelődési megállapodás alapján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 k</w:t>
      </w: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özösségi színtérben működő könyvtár, mint könyvtári információs és közösségi hely útján szolgáltatja</w:t>
      </w:r>
      <w:r w:rsidR="000B2B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0B2BFD" w:rsidRPr="000B2BFD" w:rsidRDefault="000B2BFD" w:rsidP="000B2BFD">
      <w:pPr>
        <w:pStyle w:val="Listaszerbekezds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közművelődési megállapodások megkötésére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Tv.</w:t>
      </w: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79-80. §-ban foglaltak-, valamint a képviselő-testület felhatalmazása alapján a polgármester jogosult.</w:t>
      </w:r>
    </w:p>
    <w:p w:rsidR="000B2BFD" w:rsidRDefault="000B2BFD" w:rsidP="000B2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551" w:rsidRPr="008C4A96" w:rsidRDefault="000B2BFD" w:rsidP="008C4A96">
      <w:pPr>
        <w:pStyle w:val="Listaszerbekezds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96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0B2BFD" w:rsidRPr="008C4A96" w:rsidRDefault="000B2BFD" w:rsidP="000B2BFD">
      <w:pPr>
        <w:ind w:left="360"/>
        <w:jc w:val="center"/>
        <w:rPr>
          <w:rFonts w:ascii="Times" w:eastAsia="Times New Roman" w:hAnsi="Times" w:cs="Times"/>
          <w:b/>
          <w:bCs/>
          <w:color w:val="000000"/>
          <w:sz w:val="16"/>
          <w:szCs w:val="16"/>
          <w:lang w:eastAsia="hu-HU"/>
        </w:rPr>
      </w:pPr>
    </w:p>
    <w:p w:rsidR="000B2BFD" w:rsidRPr="000B2BFD" w:rsidRDefault="000B2BFD" w:rsidP="000B2BF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0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tevékenység irányítása és ellenőrzése</w:t>
      </w:r>
    </w:p>
    <w:p w:rsidR="002F7551" w:rsidRDefault="002F7551" w:rsidP="00D9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51" w:rsidRDefault="000B2BFD" w:rsidP="000B2BFD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Tv.</w:t>
      </w: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</w:t>
      </w:r>
      <w:proofErr w:type="gramEnd"/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 rendelet által meghatározott közművelődési feladatokkal kapcsolatos fenntartói, felügyeleti és egyéb jogköröket a képviselő-testület gyakorolja.</w:t>
      </w:r>
    </w:p>
    <w:p w:rsidR="008C4A96" w:rsidRDefault="008C4A96" w:rsidP="000B2BFD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C4A96" w:rsidRDefault="008C4A96" w:rsidP="000B2BFD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B2BFD" w:rsidRDefault="000B2BFD" w:rsidP="000B2BFD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B2BFD" w:rsidRPr="008C4A96" w:rsidRDefault="000B2BFD" w:rsidP="008C4A96">
      <w:pPr>
        <w:pStyle w:val="Listaszerbekezds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96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0B2BFD" w:rsidRPr="008C4A96" w:rsidRDefault="000B2BFD" w:rsidP="000B2BFD">
      <w:pPr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2BFD" w:rsidRDefault="000B2BFD" w:rsidP="000B2BFD">
      <w:pPr>
        <w:ind w:left="36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feladatok finanszírozása</w:t>
      </w:r>
    </w:p>
    <w:p w:rsidR="000B2BFD" w:rsidRDefault="000B2BFD" w:rsidP="000B2BFD">
      <w:pPr>
        <w:ind w:left="36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B2BFD" w:rsidRPr="002216AF" w:rsidRDefault="002216AF" w:rsidP="002216AF">
      <w:pPr>
        <w:pStyle w:val="Listaszerbekezds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közművelődéssel kapcsolatos kötelező feladatait költségvetéséből finanszírozza. Ennek forrása a saját bevétel, a központi költségvetésből származó normatív állami hozzájárulás, a központosított előirányzatokból származó összeg és az elkülönített állami pénzalapokból, valamint a különböző pályázati utakon elnyerhető támogatás.</w:t>
      </w:r>
    </w:p>
    <w:p w:rsidR="002216AF" w:rsidRPr="002216AF" w:rsidRDefault="002216AF" w:rsidP="002216AF">
      <w:pPr>
        <w:pStyle w:val="Listaszerbekezds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központi költségvetési forrásból, a közművelődési feladatok támogatására biztosítandó pályázatokhoz a pályázat elnyeréséhez szükséges önrészt a mindenkori éves költségvetési rendeletében határozza meg.</w:t>
      </w:r>
    </w:p>
    <w:p w:rsidR="002216AF" w:rsidRPr="002216AF" w:rsidRDefault="002216AF" w:rsidP="002216AF">
      <w:pPr>
        <w:pStyle w:val="Listaszerbekezds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költségvetéséből finanszírozza:</w:t>
      </w:r>
    </w:p>
    <w:p w:rsidR="002216AF" w:rsidRPr="002216AF" w:rsidRDefault="002216AF" w:rsidP="002216AF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A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közösségi szintér üzemeltetésének alapvető műszaki, technikai feltételei megteremtésének, az épületek működőképessége megőrzésének, korszerűsítésének költségeit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2216AF" w:rsidRPr="002216AF" w:rsidRDefault="002216AF" w:rsidP="002216AF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közösségi színtér</w:t>
      </w: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alapfeladataiban meghatározott tevékenységek ellátásához a szükséges alkalmazotti személyi kiadások, továbbá személyi juttatások járulékait.</w:t>
      </w:r>
    </w:p>
    <w:p w:rsidR="002216AF" w:rsidRPr="002216AF" w:rsidRDefault="002216AF" w:rsidP="002216AF">
      <w:pPr>
        <w:pStyle w:val="Listaszerbekezds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közösségi színtér</w:t>
      </w: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önkormányzati támogatásának összege az ellátott alap- és nem alaptevékenységnek megfelelően minden évben felülvizsgálatra kerül és azzal összhangban az Önkormányzat mindenkori éves költségvetésében kerül meghatározásra.</w:t>
      </w:r>
    </w:p>
    <w:p w:rsidR="002216AF" w:rsidRDefault="002216AF" w:rsidP="0022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6AF" w:rsidRPr="008C4A96" w:rsidRDefault="002216AF" w:rsidP="008C4A96">
      <w:pPr>
        <w:pStyle w:val="Listaszerbekezds"/>
        <w:numPr>
          <w:ilvl w:val="0"/>
          <w:numId w:val="2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C4A96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2216AF" w:rsidRPr="008C4A96" w:rsidRDefault="002216AF" w:rsidP="002216A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216AF" w:rsidRDefault="002216AF" w:rsidP="002216AF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Helyi civil szervezetek és önszerveződő közösségek támogatása</w:t>
      </w:r>
    </w:p>
    <w:p w:rsidR="002216AF" w:rsidRDefault="002216AF" w:rsidP="002216AF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216AF" w:rsidRPr="00104C0D" w:rsidRDefault="00104C0D" w:rsidP="00104C0D">
      <w:pPr>
        <w:pStyle w:val="Listaszerbekezds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4C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elismeri és támogatja azt a tevékenységet, amelyet a településen élő vagy dolgozó állampolgárok önszerveződő közösségei végeznek az önkormányzati közművelődési feladatok megvalósítása, a polgárok közéletbe való bevonása, a helyi kultúra és a hagyományok ápolása, a lakosság művelődése, szórakozása, illetve szabadidejének hasznos eltöltése érdekében.</w:t>
      </w:r>
    </w:p>
    <w:p w:rsidR="00104C0D" w:rsidRPr="00804CA7" w:rsidRDefault="00104C0D" w:rsidP="00104C0D">
      <w:pPr>
        <w:pStyle w:val="Listaszerbekezds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(1) bekezdésben</w:t>
      </w:r>
      <w:r w:rsidR="00804CA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 elvek megvalósítása érdekében a képviselő-testület az éves költségvetéséről szóló rendeletében – a település anyagi lehetőségeitől függően – megállapítja az önszerveződő közösségek pénzügyi támogatásának mértékét.</w:t>
      </w:r>
    </w:p>
    <w:p w:rsidR="00804CA7" w:rsidRPr="00804CA7" w:rsidRDefault="00804CA7" w:rsidP="00804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51" w:rsidRPr="008C4A96" w:rsidRDefault="00804CA7" w:rsidP="008C4A96">
      <w:pPr>
        <w:pStyle w:val="Listaszerbekezds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96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804CA7" w:rsidRPr="008C4A96" w:rsidRDefault="00804CA7" w:rsidP="00D934BC">
      <w:pPr>
        <w:jc w:val="center"/>
        <w:rPr>
          <w:rFonts w:ascii="Times" w:eastAsia="Times New Roman" w:hAnsi="Times" w:cs="Times"/>
          <w:b/>
          <w:bCs/>
          <w:color w:val="000000"/>
          <w:sz w:val="16"/>
          <w:szCs w:val="16"/>
          <w:lang w:eastAsia="hu-HU"/>
        </w:rPr>
      </w:pPr>
      <w:bookmarkStart w:id="0" w:name="_GoBack"/>
      <w:bookmarkEnd w:id="0"/>
    </w:p>
    <w:p w:rsidR="002F7551" w:rsidRDefault="00804CA7" w:rsidP="00D934BC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804CA7" w:rsidRDefault="00804CA7" w:rsidP="00D934BC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804CA7" w:rsidRDefault="00804CA7" w:rsidP="00804CA7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a kihirdetését követő napon lép hatályba. Kihirdetéséről a jegyző gondoskodik.</w:t>
      </w:r>
    </w:p>
    <w:p w:rsidR="008354BF" w:rsidRDefault="008354BF" w:rsidP="00804CA7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54BF" w:rsidRDefault="008354BF" w:rsidP="00804CA7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54BF" w:rsidRDefault="008354BF" w:rsidP="00804CA7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54BF" w:rsidRPr="002E7C02" w:rsidRDefault="008354BF" w:rsidP="008354BF">
      <w:pPr>
        <w:spacing w:after="20"/>
        <w:ind w:left="284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Wéninger László</w:t>
      </w:r>
      <w:r w:rsidRPr="002E7C0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Fidrich Tamásné</w:t>
      </w:r>
    </w:p>
    <w:p w:rsidR="008354BF" w:rsidRPr="008354BF" w:rsidRDefault="008354BF" w:rsidP="008354BF">
      <w:pPr>
        <w:spacing w:after="2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354B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 w:rsidRPr="008354B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         jegyző</w:t>
      </w:r>
    </w:p>
    <w:p w:rsidR="008354BF" w:rsidRDefault="008354BF" w:rsidP="008354BF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54BF" w:rsidRDefault="008354BF" w:rsidP="008354BF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54BF" w:rsidRPr="002E7C02" w:rsidRDefault="008354BF" w:rsidP="006A6231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Záradék:</w:t>
      </w:r>
    </w:p>
    <w:p w:rsidR="008354BF" w:rsidRPr="002E7C02" w:rsidRDefault="008354BF" w:rsidP="006A6231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</w:t>
      </w:r>
      <w:r w:rsidR="003351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let kihirdetésre került: 2020. április </w:t>
      </w:r>
      <w:r w:rsidR="004D738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15-én.</w:t>
      </w:r>
    </w:p>
    <w:p w:rsidR="008354BF" w:rsidRPr="002E7C02" w:rsidRDefault="008354BF" w:rsidP="008354BF">
      <w:pPr>
        <w:spacing w:after="20"/>
        <w:ind w:left="782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54BF" w:rsidRPr="002E7C02" w:rsidRDefault="008354BF" w:rsidP="008354BF">
      <w:pPr>
        <w:spacing w:after="20"/>
        <w:ind w:left="782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</w:t>
      </w:r>
    </w:p>
    <w:p w:rsidR="008354BF" w:rsidRPr="002E7C02" w:rsidRDefault="008354BF" w:rsidP="008354BF">
      <w:pPr>
        <w:spacing w:after="20"/>
        <w:ind w:left="782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54BF" w:rsidRPr="002E7C02" w:rsidRDefault="008354BF" w:rsidP="008354BF">
      <w:pPr>
        <w:spacing w:after="20"/>
        <w:ind w:left="782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                                    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Fidrich Tamásné</w:t>
      </w:r>
    </w:p>
    <w:p w:rsidR="008354BF" w:rsidRPr="008354BF" w:rsidRDefault="008354BF" w:rsidP="008354BF">
      <w:pPr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                                                                                              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ab/>
      </w:r>
      <w:proofErr w:type="gramStart"/>
      <w:r w:rsidRPr="008354B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proofErr w:type="gramEnd"/>
    </w:p>
    <w:sectPr w:rsidR="008354BF" w:rsidRPr="008354BF" w:rsidSect="008C4A9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B4D"/>
    <w:multiLevelType w:val="hybridMultilevel"/>
    <w:tmpl w:val="F45C2F48"/>
    <w:lvl w:ilvl="0" w:tplc="04DE300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52E"/>
    <w:multiLevelType w:val="hybridMultilevel"/>
    <w:tmpl w:val="1C7C32E8"/>
    <w:lvl w:ilvl="0" w:tplc="08B8D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97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CC2B81"/>
    <w:multiLevelType w:val="hybridMultilevel"/>
    <w:tmpl w:val="610ED7FC"/>
    <w:lvl w:ilvl="0" w:tplc="857A0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05E2D"/>
    <w:multiLevelType w:val="hybridMultilevel"/>
    <w:tmpl w:val="93686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1140"/>
    <w:multiLevelType w:val="hybridMultilevel"/>
    <w:tmpl w:val="65F28928"/>
    <w:lvl w:ilvl="0" w:tplc="867EFAE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27E8"/>
    <w:multiLevelType w:val="hybridMultilevel"/>
    <w:tmpl w:val="B2FA9B50"/>
    <w:lvl w:ilvl="0" w:tplc="43A69356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F8F63FE"/>
    <w:multiLevelType w:val="hybridMultilevel"/>
    <w:tmpl w:val="9BFA58CC"/>
    <w:lvl w:ilvl="0" w:tplc="573C0DF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3B7CF8"/>
    <w:multiLevelType w:val="hybridMultilevel"/>
    <w:tmpl w:val="998C1160"/>
    <w:lvl w:ilvl="0" w:tplc="6BFAD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76BA3"/>
    <w:multiLevelType w:val="hybridMultilevel"/>
    <w:tmpl w:val="DD408752"/>
    <w:lvl w:ilvl="0" w:tplc="127EB1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4850"/>
    <w:multiLevelType w:val="hybridMultilevel"/>
    <w:tmpl w:val="96E69168"/>
    <w:lvl w:ilvl="0" w:tplc="DFA8C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4800CC"/>
    <w:multiLevelType w:val="hybridMultilevel"/>
    <w:tmpl w:val="E472A704"/>
    <w:lvl w:ilvl="0" w:tplc="17AC6A28">
      <w:start w:val="1"/>
      <w:numFmt w:val="lowerLetter"/>
      <w:lvlText w:val="%1)"/>
      <w:lvlJc w:val="left"/>
      <w:pPr>
        <w:ind w:left="786" w:hanging="360"/>
      </w:pPr>
      <w:rPr>
        <w:rFonts w:ascii="Times" w:eastAsia="Times New Roman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FE5D6F"/>
    <w:multiLevelType w:val="hybridMultilevel"/>
    <w:tmpl w:val="CC3CBA34"/>
    <w:lvl w:ilvl="0" w:tplc="DFA8C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F530D9"/>
    <w:multiLevelType w:val="hybridMultilevel"/>
    <w:tmpl w:val="4902322A"/>
    <w:lvl w:ilvl="0" w:tplc="EE641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550F"/>
    <w:multiLevelType w:val="hybridMultilevel"/>
    <w:tmpl w:val="04D0095C"/>
    <w:lvl w:ilvl="0" w:tplc="EDDA71EC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D0941"/>
    <w:multiLevelType w:val="hybridMultilevel"/>
    <w:tmpl w:val="0AF6CCA2"/>
    <w:lvl w:ilvl="0" w:tplc="EE641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868D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F37916"/>
    <w:multiLevelType w:val="hybridMultilevel"/>
    <w:tmpl w:val="30744D1E"/>
    <w:lvl w:ilvl="0" w:tplc="DFA8C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0457A"/>
    <w:multiLevelType w:val="hybridMultilevel"/>
    <w:tmpl w:val="CC2E7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65700"/>
    <w:multiLevelType w:val="hybridMultilevel"/>
    <w:tmpl w:val="676C2E4E"/>
    <w:lvl w:ilvl="0" w:tplc="DFA8C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1B1390"/>
    <w:multiLevelType w:val="hybridMultilevel"/>
    <w:tmpl w:val="57ACDBCA"/>
    <w:lvl w:ilvl="0" w:tplc="EE641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649C"/>
    <w:multiLevelType w:val="hybridMultilevel"/>
    <w:tmpl w:val="59CE87E0"/>
    <w:lvl w:ilvl="0" w:tplc="A27C1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429E"/>
    <w:multiLevelType w:val="hybridMultilevel"/>
    <w:tmpl w:val="C9D48238"/>
    <w:lvl w:ilvl="0" w:tplc="DFA8C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04EB7"/>
    <w:multiLevelType w:val="hybridMultilevel"/>
    <w:tmpl w:val="0E145C3C"/>
    <w:lvl w:ilvl="0" w:tplc="DFA8C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041B8"/>
    <w:multiLevelType w:val="hybridMultilevel"/>
    <w:tmpl w:val="36E431DE"/>
    <w:lvl w:ilvl="0" w:tplc="ECA06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0"/>
  </w:num>
  <w:num w:numId="5">
    <w:abstractNumId w:val="16"/>
  </w:num>
  <w:num w:numId="6">
    <w:abstractNumId w:val="2"/>
  </w:num>
  <w:num w:numId="7">
    <w:abstractNumId w:val="3"/>
  </w:num>
  <w:num w:numId="8">
    <w:abstractNumId w:val="9"/>
  </w:num>
  <w:num w:numId="9">
    <w:abstractNumId w:val="24"/>
  </w:num>
  <w:num w:numId="10">
    <w:abstractNumId w:val="8"/>
  </w:num>
  <w:num w:numId="11">
    <w:abstractNumId w:val="19"/>
  </w:num>
  <w:num w:numId="12">
    <w:abstractNumId w:val="17"/>
  </w:num>
  <w:num w:numId="13">
    <w:abstractNumId w:val="23"/>
  </w:num>
  <w:num w:numId="14">
    <w:abstractNumId w:val="5"/>
  </w:num>
  <w:num w:numId="15">
    <w:abstractNumId w:val="10"/>
  </w:num>
  <w:num w:numId="16">
    <w:abstractNumId w:val="22"/>
  </w:num>
  <w:num w:numId="17">
    <w:abstractNumId w:val="1"/>
  </w:num>
  <w:num w:numId="18">
    <w:abstractNumId w:val="12"/>
  </w:num>
  <w:num w:numId="19">
    <w:abstractNumId w:val="7"/>
  </w:num>
  <w:num w:numId="20">
    <w:abstractNumId w:val="13"/>
  </w:num>
  <w:num w:numId="21">
    <w:abstractNumId w:val="21"/>
  </w:num>
  <w:num w:numId="22">
    <w:abstractNumId w:val="11"/>
  </w:num>
  <w:num w:numId="23">
    <w:abstractNumId w:val="14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F6F"/>
    <w:rsid w:val="0006356E"/>
    <w:rsid w:val="000B2BFD"/>
    <w:rsid w:val="00104C0D"/>
    <w:rsid w:val="00116072"/>
    <w:rsid w:val="001D49E8"/>
    <w:rsid w:val="002216AF"/>
    <w:rsid w:val="002A267C"/>
    <w:rsid w:val="002F7551"/>
    <w:rsid w:val="003351E4"/>
    <w:rsid w:val="0042222E"/>
    <w:rsid w:val="00462B20"/>
    <w:rsid w:val="004D7387"/>
    <w:rsid w:val="005E255E"/>
    <w:rsid w:val="006475ED"/>
    <w:rsid w:val="006A6231"/>
    <w:rsid w:val="00782F23"/>
    <w:rsid w:val="0078383E"/>
    <w:rsid w:val="00804CA7"/>
    <w:rsid w:val="008354BF"/>
    <w:rsid w:val="00856117"/>
    <w:rsid w:val="008C4A96"/>
    <w:rsid w:val="00924FE4"/>
    <w:rsid w:val="009F5184"/>
    <w:rsid w:val="00AE7F69"/>
    <w:rsid w:val="00AF1F7E"/>
    <w:rsid w:val="00B85CC0"/>
    <w:rsid w:val="00C94F6F"/>
    <w:rsid w:val="00CB44AA"/>
    <w:rsid w:val="00CD079E"/>
    <w:rsid w:val="00D440D1"/>
    <w:rsid w:val="00D525FF"/>
    <w:rsid w:val="00D934BC"/>
    <w:rsid w:val="00D959B9"/>
    <w:rsid w:val="00DA664C"/>
    <w:rsid w:val="00E424B5"/>
    <w:rsid w:val="00E75568"/>
    <w:rsid w:val="00EE4D58"/>
    <w:rsid w:val="00F1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6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B44F-2102-4909-AF10-E375508C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Wéninger</dc:creator>
  <cp:lastModifiedBy>Igazgatás</cp:lastModifiedBy>
  <cp:revision>4</cp:revision>
  <cp:lastPrinted>2020-04-16T11:34:00Z</cp:lastPrinted>
  <dcterms:created xsi:type="dcterms:W3CDTF">2020-04-07T18:42:00Z</dcterms:created>
  <dcterms:modified xsi:type="dcterms:W3CDTF">2020-04-16T11:47:00Z</dcterms:modified>
</cp:coreProperties>
</file>